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CC" w:rsidRDefault="00B461CC">
      <w:pPr>
        <w:rPr>
          <w:noProof/>
          <w:lang w:eastAsia="en-GB"/>
        </w:rPr>
      </w:pPr>
    </w:p>
    <w:p w:rsidR="00C73906" w:rsidRDefault="00C73906">
      <w:pPr>
        <w:rPr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Pr="00C73906">
        <w:rPr>
          <w:b/>
          <w:noProof/>
          <w:sz w:val="28"/>
          <w:szCs w:val="28"/>
          <w:u w:val="single"/>
          <w:lang w:eastAsia="en-GB"/>
        </w:rPr>
        <w:t>Sex and Relationship Education Policy</w:t>
      </w:r>
    </w:p>
    <w:p w:rsidR="00C73906" w:rsidRPr="007B269F" w:rsidRDefault="007B269F">
      <w:pPr>
        <w:rPr>
          <w:noProof/>
          <w:lang w:eastAsia="en-GB"/>
        </w:rPr>
      </w:pPr>
      <w:r w:rsidRPr="007B269F">
        <w:rPr>
          <w:noProof/>
          <w:lang w:eastAsia="en-GB"/>
        </w:rPr>
        <w:t xml:space="preserve">Our sex and relationship education is informed by </w:t>
      </w:r>
      <w:r w:rsidRPr="007B269F">
        <w:rPr>
          <w:i/>
          <w:noProof/>
          <w:lang w:eastAsia="en-GB"/>
        </w:rPr>
        <w:t>‘Sex and Relationships Education (SRE) for the 21</w:t>
      </w:r>
      <w:r w:rsidRPr="007B269F">
        <w:rPr>
          <w:i/>
          <w:noProof/>
          <w:vertAlign w:val="superscript"/>
          <w:lang w:eastAsia="en-GB"/>
        </w:rPr>
        <w:t>st</w:t>
      </w:r>
      <w:r w:rsidRPr="007B269F">
        <w:rPr>
          <w:i/>
          <w:noProof/>
          <w:lang w:eastAsia="en-GB"/>
        </w:rPr>
        <w:t xml:space="preserve"> Century’ </w:t>
      </w:r>
      <w:r w:rsidRPr="007B269F">
        <w:rPr>
          <w:noProof/>
          <w:lang w:eastAsia="en-GB"/>
        </w:rPr>
        <w:t xml:space="preserve">that has been produced as supplementary guidance by the PHSE assosciation. </w:t>
      </w:r>
    </w:p>
    <w:p w:rsidR="00A85A30" w:rsidRPr="00A85A30" w:rsidRDefault="00A85A30">
      <w:pPr>
        <w:rPr>
          <w:b/>
          <w:u w:val="single"/>
        </w:rPr>
      </w:pPr>
      <w:r>
        <w:rPr>
          <w:b/>
          <w:u w:val="single"/>
        </w:rPr>
        <w:t>O</w:t>
      </w:r>
      <w:r w:rsidRPr="00A85A30">
        <w:rPr>
          <w:b/>
          <w:u w:val="single"/>
        </w:rPr>
        <w:t>ur sex a</w:t>
      </w:r>
      <w:r w:rsidR="007B269F">
        <w:rPr>
          <w:b/>
          <w:u w:val="single"/>
        </w:rPr>
        <w:t xml:space="preserve">nd relationship </w:t>
      </w:r>
      <w:proofErr w:type="gramStart"/>
      <w:r w:rsidR="007B269F">
        <w:rPr>
          <w:b/>
          <w:u w:val="single"/>
        </w:rPr>
        <w:t xml:space="preserve">education </w:t>
      </w:r>
      <w:r w:rsidRPr="00A85A30">
        <w:rPr>
          <w:b/>
          <w:u w:val="single"/>
        </w:rPr>
        <w:t>:</w:t>
      </w:r>
      <w:proofErr w:type="gramEnd"/>
      <w:r w:rsidRPr="00A85A30">
        <w:rPr>
          <w:b/>
          <w:u w:val="single"/>
        </w:rPr>
        <w:t xml:space="preserve"> </w:t>
      </w:r>
    </w:p>
    <w:p w:rsidR="00A85A30" w:rsidRDefault="00A85A30">
      <w:r>
        <w:t xml:space="preserve">• is a partnership between home and school </w:t>
      </w:r>
    </w:p>
    <w:p w:rsidR="00A85A30" w:rsidRDefault="00A85A30">
      <w:r>
        <w:t xml:space="preserve">• ensures children and young people’s views are actively sought to influence lesson planning and teaching </w:t>
      </w:r>
    </w:p>
    <w:p w:rsidR="00A85A30" w:rsidRDefault="00A85A30">
      <w:r>
        <w:t xml:space="preserve">• starts early and is relevant to pupils at each stage in their development and maturity </w:t>
      </w:r>
    </w:p>
    <w:p w:rsidR="00A85A30" w:rsidRDefault="00A85A30">
      <w:r>
        <w:t xml:space="preserve">• is taught by people who are trained and confident in talking about issues such as healthy and unhealthy relationships, equality, pleasure, respect, abuse, sexuality, gender identity, sex and consent </w:t>
      </w:r>
    </w:p>
    <w:p w:rsidR="00A85A30" w:rsidRDefault="00A85A30">
      <w:r>
        <w:t xml:space="preserve">• includes the acquisition of knowledge, the development of life skills and respectful attitudes and values </w:t>
      </w:r>
    </w:p>
    <w:p w:rsidR="00A85A30" w:rsidRDefault="00A85A30">
      <w:r>
        <w:t xml:space="preserve">• has sufficient time to cover a wide range of topics, with a strong emphasis on relationships, consent, rights, responsibilities to others, negotiation and communication skills, and accessing services </w:t>
      </w:r>
    </w:p>
    <w:p w:rsidR="00A85A30" w:rsidRDefault="00A85A30">
      <w:r>
        <w:t xml:space="preserve">• helps pupils understand on and offline safety, consent, violence and exploitation </w:t>
      </w:r>
    </w:p>
    <w:p w:rsidR="00A85A30" w:rsidRDefault="00A85A30">
      <w:r>
        <w:t xml:space="preserve">• is both medically and factually correct and treats sex as a normal and pleasurable fact of life </w:t>
      </w:r>
    </w:p>
    <w:p w:rsidR="00A85A30" w:rsidRDefault="00A85A30">
      <w:r>
        <w:t xml:space="preserve">• is inclusive of difference: gender identity, sexual orientation, disability, ethnicity, culture, age, faith or belief, or other life experience </w:t>
      </w:r>
    </w:p>
    <w:p w:rsidR="00A85A30" w:rsidRDefault="00A85A30">
      <w:r>
        <w:t xml:space="preserve">• uses active learning methods, and is rigorously planned, assessed and evaluated </w:t>
      </w:r>
    </w:p>
    <w:p w:rsidR="00A85A30" w:rsidRDefault="00A85A30">
      <w:r>
        <w:t xml:space="preserve">• helps pupils understand a range of views and beliefs about relationships and sex in society including some of the mixed messages about gender, sex and sexuality from different sources including the media </w:t>
      </w:r>
    </w:p>
    <w:p w:rsidR="00A85A30" w:rsidRDefault="00A85A30">
      <w:r>
        <w:t xml:space="preserve">• teaches pupils about the law and their rights to confidentiality even if they are under 16, and is linked to school-based and community health services and organisations. </w:t>
      </w:r>
    </w:p>
    <w:p w:rsidR="00C73906" w:rsidRDefault="00A85A30">
      <w:r>
        <w:t>• promotes equality in relationships, recognises and challenges gender inequality and reflects girls’ and boys’ different experiences and needs</w:t>
      </w:r>
    </w:p>
    <w:p w:rsidR="00B461CC" w:rsidRDefault="00063220">
      <w:pPr>
        <w:rPr>
          <w:b/>
          <w:u w:val="single"/>
        </w:rPr>
      </w:pPr>
      <w:r>
        <w:rPr>
          <w:b/>
          <w:u w:val="single"/>
        </w:rPr>
        <w:t>Curriculum Planning</w:t>
      </w:r>
    </w:p>
    <w:p w:rsidR="00063220" w:rsidRDefault="00063220">
      <w:r>
        <w:t xml:space="preserve">Our sex and relationship education </w:t>
      </w:r>
      <w:r w:rsidR="000173F3">
        <w:t>is embedded within our wider PSH</w:t>
      </w:r>
      <w:r>
        <w:t xml:space="preserve">E curriculum. Our PHSE planning is guided by, </w:t>
      </w:r>
      <w:r w:rsidRPr="00063220">
        <w:rPr>
          <w:i/>
        </w:rPr>
        <w:t>‘PSHE Education Programme of Study’</w:t>
      </w:r>
      <w:r>
        <w:rPr>
          <w:i/>
        </w:rPr>
        <w:t>,</w:t>
      </w:r>
      <w:r>
        <w:t xml:space="preserve"> written by the PSHE Association. Within our curriculum we study three core themes:</w:t>
      </w:r>
    </w:p>
    <w:p w:rsidR="00063220" w:rsidRDefault="00063220" w:rsidP="00063220">
      <w:pPr>
        <w:pStyle w:val="ListParagraph"/>
        <w:numPr>
          <w:ilvl w:val="0"/>
          <w:numId w:val="1"/>
        </w:numPr>
      </w:pPr>
      <w:r>
        <w:t>Health and Wellbeing</w:t>
      </w:r>
    </w:p>
    <w:p w:rsidR="00063220" w:rsidRDefault="00063220" w:rsidP="00063220">
      <w:pPr>
        <w:pStyle w:val="ListParagraph"/>
        <w:numPr>
          <w:ilvl w:val="0"/>
          <w:numId w:val="1"/>
        </w:numPr>
      </w:pPr>
      <w:r>
        <w:t>Relationships</w:t>
      </w:r>
    </w:p>
    <w:p w:rsidR="00063220" w:rsidRDefault="00063220" w:rsidP="00063220">
      <w:pPr>
        <w:pStyle w:val="ListParagraph"/>
        <w:numPr>
          <w:ilvl w:val="0"/>
          <w:numId w:val="1"/>
        </w:numPr>
      </w:pPr>
      <w:r>
        <w:lastRenderedPageBreak/>
        <w:t>Living in the Wider World</w:t>
      </w:r>
    </w:p>
    <w:p w:rsidR="00063220" w:rsidRDefault="00063220" w:rsidP="00063220">
      <w:r>
        <w:t>The ‘Core Theme 2’ (Relationships) is covered</w:t>
      </w:r>
      <w:r w:rsidR="0023180B">
        <w:t xml:space="preserve"> every academic year for a term and covers sex and relationship education. </w:t>
      </w:r>
      <w:r>
        <w:t xml:space="preserve"> </w:t>
      </w:r>
    </w:p>
    <w:p w:rsidR="00063220" w:rsidRDefault="00E052B8" w:rsidP="00063220">
      <w:pPr>
        <w:rPr>
          <w:b/>
          <w:u w:val="single"/>
        </w:rPr>
      </w:pPr>
      <w:r w:rsidRPr="00E052B8">
        <w:rPr>
          <w:b/>
          <w:u w:val="single"/>
        </w:rPr>
        <w:t>Age Appropriate Content</w:t>
      </w:r>
    </w:p>
    <w:p w:rsidR="00E052B8" w:rsidRDefault="00E052B8" w:rsidP="00063220">
      <w:r>
        <w:t>Guidance from the PSHE Association around key stage content is strictly adhered to</w:t>
      </w:r>
      <w:r w:rsidR="0023180B">
        <w:t>,</w:t>
      </w:r>
      <w:r>
        <w:t xml:space="preserve"> ensuring that the content of the delivered lessons is age appropriate. </w:t>
      </w:r>
    </w:p>
    <w:p w:rsidR="00E052B8" w:rsidRDefault="00E052B8" w:rsidP="00063220">
      <w:pPr>
        <w:rPr>
          <w:b/>
          <w:u w:val="single"/>
        </w:rPr>
      </w:pPr>
      <w:r w:rsidRPr="00E052B8">
        <w:rPr>
          <w:b/>
          <w:u w:val="single"/>
        </w:rPr>
        <w:t xml:space="preserve">Parents </w:t>
      </w:r>
      <w:r>
        <w:rPr>
          <w:b/>
          <w:u w:val="single"/>
        </w:rPr>
        <w:t>as Partners</w:t>
      </w:r>
    </w:p>
    <w:p w:rsidR="00E052B8" w:rsidRDefault="00E052B8" w:rsidP="00063220">
      <w:r>
        <w:t xml:space="preserve">Parents are sent a yearly letter containing a link to the PSHE Association programme of study. </w:t>
      </w:r>
      <w:r w:rsidR="0023180B">
        <w:t xml:space="preserve">Within this communication parents are given specific information on their right to withdraw their children from sex education. There are clear and specific instructions of how children can be withdrawn. </w:t>
      </w:r>
    </w:p>
    <w:p w:rsidR="00A06C0D" w:rsidRDefault="00A06C0D" w:rsidP="00063220">
      <w:pPr>
        <w:rPr>
          <w:b/>
          <w:u w:val="single"/>
        </w:rPr>
      </w:pPr>
      <w:r>
        <w:rPr>
          <w:b/>
          <w:u w:val="single"/>
        </w:rPr>
        <w:t>Confidentiality and safeguarding work in the context of SRE lessons</w:t>
      </w:r>
    </w:p>
    <w:p w:rsidR="00A06C0D" w:rsidRPr="00A06C0D" w:rsidRDefault="00A06C0D" w:rsidP="00063220">
      <w:r>
        <w:t xml:space="preserve">All staff are aware of the safeguarding policy. A fact sheet on confidentiality is shared with the staff ( </w:t>
      </w:r>
      <w:hyperlink r:id="rId7" w:history="1">
        <w:r w:rsidRPr="001562B1">
          <w:rPr>
            <w:rStyle w:val="Hyperlink"/>
          </w:rPr>
          <w:t>http://www.sexeducationforum.org.uk/sites/default/files/field/attachment/Confidentiality%20-%20SEF%20guidance.pdf</w:t>
        </w:r>
      </w:hyperlink>
      <w:r>
        <w:t xml:space="preserve">) . </w:t>
      </w:r>
    </w:p>
    <w:p w:rsidR="00A06C0D" w:rsidRDefault="00CF1CA4" w:rsidP="00063220">
      <w:r>
        <w:t>This policy ratified by Governors 29</w:t>
      </w:r>
      <w:r w:rsidRPr="00CF1CA4">
        <w:rPr>
          <w:vertAlign w:val="superscript"/>
        </w:rPr>
        <w:t>th</w:t>
      </w:r>
      <w:r>
        <w:t xml:space="preserve"> November 2018</w:t>
      </w:r>
    </w:p>
    <w:p w:rsidR="00CF1CA4" w:rsidRPr="00A06C0D" w:rsidRDefault="00CF1CA4" w:rsidP="00063220">
      <w:r>
        <w:t>To be reviewed November 2019</w:t>
      </w:r>
      <w:bookmarkStart w:id="0" w:name="_GoBack"/>
      <w:bookmarkEnd w:id="0"/>
    </w:p>
    <w:sectPr w:rsidR="00CF1CA4" w:rsidRPr="00A06C0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B8" w:rsidRDefault="00E052B8" w:rsidP="00C73906">
      <w:pPr>
        <w:spacing w:after="0" w:line="240" w:lineRule="auto"/>
      </w:pPr>
      <w:r>
        <w:separator/>
      </w:r>
    </w:p>
  </w:endnote>
  <w:endnote w:type="continuationSeparator" w:id="0">
    <w:p w:rsidR="00E052B8" w:rsidRDefault="00E052B8" w:rsidP="00C7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B8" w:rsidRDefault="00E052B8" w:rsidP="00C73906">
      <w:pPr>
        <w:spacing w:after="0" w:line="240" w:lineRule="auto"/>
      </w:pPr>
      <w:r>
        <w:separator/>
      </w:r>
    </w:p>
  </w:footnote>
  <w:footnote w:type="continuationSeparator" w:id="0">
    <w:p w:rsidR="00E052B8" w:rsidRDefault="00E052B8" w:rsidP="00C7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B8" w:rsidRPr="00C73906" w:rsidRDefault="00E052B8" w:rsidP="00C73906">
    <w:pPr>
      <w:pStyle w:val="Header"/>
    </w:pPr>
    <w:r>
      <w:t xml:space="preserve">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2A244FD8" wp14:editId="4E17EC0E">
          <wp:extent cx="942975" cy="838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240" cy="849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346B2"/>
    <w:multiLevelType w:val="hybridMultilevel"/>
    <w:tmpl w:val="CEC2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06"/>
    <w:rsid w:val="000173F3"/>
    <w:rsid w:val="00047DD0"/>
    <w:rsid w:val="00063220"/>
    <w:rsid w:val="000F0A3A"/>
    <w:rsid w:val="0023180B"/>
    <w:rsid w:val="005F7703"/>
    <w:rsid w:val="007B269F"/>
    <w:rsid w:val="00A06C0D"/>
    <w:rsid w:val="00A85A30"/>
    <w:rsid w:val="00B105C9"/>
    <w:rsid w:val="00B461CC"/>
    <w:rsid w:val="00C73906"/>
    <w:rsid w:val="00CF1CA4"/>
    <w:rsid w:val="00E0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98105"/>
  <w15:chartTrackingRefBased/>
  <w15:docId w15:val="{316B5CA9-B365-4FFA-87EE-EE2F232F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906"/>
  </w:style>
  <w:style w:type="paragraph" w:styleId="Footer">
    <w:name w:val="footer"/>
    <w:basedOn w:val="Normal"/>
    <w:link w:val="FooterChar"/>
    <w:uiPriority w:val="99"/>
    <w:unhideWhenUsed/>
    <w:rsid w:val="00C73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906"/>
  </w:style>
  <w:style w:type="paragraph" w:styleId="ListParagraph">
    <w:name w:val="List Paragraph"/>
    <w:basedOn w:val="Normal"/>
    <w:uiPriority w:val="34"/>
    <w:qFormat/>
    <w:rsid w:val="000632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xeducationforum.org.uk/sites/default/files/field/attachment/Confidentiality%20-%20SEF%20guida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2D10505A</Template>
  <TotalTime>98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Portier</dc:creator>
  <cp:keywords/>
  <dc:description/>
  <cp:lastModifiedBy>Joe Jeffries</cp:lastModifiedBy>
  <cp:revision>9</cp:revision>
  <dcterms:created xsi:type="dcterms:W3CDTF">2018-06-21T10:40:00Z</dcterms:created>
  <dcterms:modified xsi:type="dcterms:W3CDTF">2019-02-14T12:10:00Z</dcterms:modified>
</cp:coreProperties>
</file>